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38AE49" w14:textId="77777777" w:rsidR="00260B01" w:rsidRPr="00260B01" w:rsidRDefault="00260B01" w:rsidP="0026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И КРИТЕРИИ</w:t>
      </w:r>
      <w:r w:rsidRPr="00260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конкурсного отбора государственных образовательных учреждений начального профессионального и среднего профессионального образования, внедряющих инновационные образовательные программы, для осуществления государственной поддержки подготовки рабочих кадров и специалистов для высокотехнологичных производств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0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Общие положения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082E0BD" w14:textId="77777777" w:rsidR="00260B01" w:rsidRPr="00260B01" w:rsidRDefault="00260B01" w:rsidP="00260B0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1. Настоящий Порядок определяет процедуру проведения и критерии конкурсного отбора государственных образовательных учреждений начального профессионального и среднего профессионального образования, внедряющих инновационные образовательные программы, для осуществления государственной поддержки подготовки рабочих кадров и специалистов для высокотехнологичных производств.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2. </w:t>
      </w:r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отбор государственных образовательных учреждений начального профессионального и среднего профессионального образования, внедряющих инновационные образовательные программы (далее - конкурс), проводится с целью оказания им государственной поддержки подготовки рабочих кадров и специалистов для высокотехнологичных производств, в том числе для решения актуальных задач приоритетных национальных проектов, посредством предоставления средств из федерального бюджета (далее - государственная поддержка).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Государственная поддержка направлена на внедрение инновационных образовательных программ, в том числе на приобретение современного учебно-лабораторного и учебн</w:t>
      </w:r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производственного оборудования, обеспечивающего их реализацию.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Объем предоставляемой государственной поддержки составляет не менее 20 млн. рублей и не более 30 млн. рублей. </w:t>
      </w:r>
    </w:p>
    <w:p w14:paraId="27F491AC" w14:textId="77777777" w:rsidR="00260B01" w:rsidRPr="00260B01" w:rsidRDefault="00260B01" w:rsidP="0026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Конкурс является открытым.</w:t>
      </w:r>
    </w:p>
    <w:p w14:paraId="6C854A40" w14:textId="77777777" w:rsidR="00260B01" w:rsidRPr="00260B01" w:rsidRDefault="00260B01" w:rsidP="00260B0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Участниками конкурса могут быть государственные образовательные учреждения начального профессионального и среднего профессионального образования, внедряющие инновационные образовательные программы (далее - образовательные учреждения), подавшие в установленном порядке заявку на участие в конкурсе (далее - заявка).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Образовательные учреждения имеют право подать одну заявку. </w:t>
      </w:r>
    </w:p>
    <w:p w14:paraId="507E6020" w14:textId="77777777" w:rsidR="00260B01" w:rsidRPr="00260B01" w:rsidRDefault="00260B01" w:rsidP="0026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Критерии конкурсного отбора</w:t>
      </w:r>
    </w:p>
    <w:p w14:paraId="1B3A949A" w14:textId="77777777" w:rsidR="00260B01" w:rsidRPr="00260B01" w:rsidRDefault="00260B01" w:rsidP="00260B0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4. Победители конкурса из числа образовательных учреждений - участников конкурса отбираются по следующим критериям: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и ожидаемая результативность представленной инновационной образовательной программы;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существующее состояние качества подготовки рабочих кадров и специалистов и взаимодействия образовательного учреждения с работодателями;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подготовки рабочих кадров и специалистов для высокотехнологичных производств, в том числе для решения актуальных задач приоритетных национальных проектов.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5.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Качество и ожидаемая результативность представленной инновационной образовательной программы оценивается по следующим характеристикам: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5.1. Соответствие содержания инновационной образовательной программы профилям подготовки рабочих кадров и специалистов для высокотехнологичных производств, в том числе для решения актуальных задач приоритетных национальных проектов «Доступное и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комфортное жилье - гражданам России», «Развитие агропромышленного комплекса», «Здоровье», «Образование»;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5.2. Ожидаемое качественное изменение содержания образования и методов организации образовательного процесса в образовательном учреждении в соответствии с современными производственными технологиями, потребностями работодателей;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5.3. Создание системы </w:t>
      </w:r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реализацией инновационной образовательной программы, в том числе со стороны работодателей;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5.4. Соответствие закупаемого учебно-лабораторного и учебно-производственного оборудования, программного и методического обеспечения образовательного процесса целям представленной инновационной образовательной программы;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5.5. Планируемое участие работодателей в образовательном процессе, итоговой аттестации выпускников образовательного учреждения и аттестации педагогических работников образовательного учреждения;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5.6. Устойчивость предполагаемых результатов внедрения инновационной образовательной программы и их влияние на изменение образовательной среды и взаимодействие с работодателями.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6. Существующее состояние качества подготовки рабочих кадров и специалистов и взаимодействия образовательного учреждения с работодателями оценивается по следующим характеристикам: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6.1. Эффективность системы управления и контроля качества в образовательном учреждении;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6.2. Состав педагогических кадров;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6.3. Использование информационных технологий в образовательном процессе и управлении образовательным учреждением;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6.4. Востребованность выпускников на рынке труда;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6.5. Эффективность договорных отношений с работодателями по предоставлению современных баз практик, мест для проведения практических занятий и производственного обучения, а также мест для стажировок педагогических работников и мастеров производственного обучения; участие работодателей в образовательном процессе, оценке качества подготовки выпускников (итоговой аттестации);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6.6. Эффективность использования переданного работодателями оборудования образовательному учреждению во временное или постоянное пользование.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Оценка данного критерия осуществляется в динамике за три года, предшествующих проведению конкурса.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7.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подготовки рабочих кадров и специалистов для высокотехнологичных производств, в том числе для решения актуальных задач приоритетных национальных проектов, оценивается по следующим характеристикам: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7.1. Объем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средств работодателей;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7.2. Объем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средств бюджета субъекта Российской Федерации;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7.3. Объем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внебюджетных средств образовательного учреждения, участвующего в конкурсе.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Исполнение обязательства по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софинансированию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осуществляться путем приобретения оборудования, предоставления услуг и выполнения работ, предусмотренных договором между образовательным учреждением и работодателем. </w:t>
      </w:r>
    </w:p>
    <w:p w14:paraId="31639DC8" w14:textId="77777777" w:rsidR="00260B01" w:rsidRPr="00260B01" w:rsidRDefault="00260B01" w:rsidP="0026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Организация проведения конкурса</w:t>
      </w:r>
    </w:p>
    <w:p w14:paraId="55A8C038" w14:textId="77777777" w:rsidR="00260B01" w:rsidRPr="00260B01" w:rsidRDefault="00260B01" w:rsidP="00260B0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8.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устанавливает сроки проведения конкурса;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объявляет конкурс;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создает конкурсную комиссию и утверждает ее состав;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обеспечивает работу конкурсной комиссии;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 на основании решения конкурсной комиссии утверждает перечень образовательных учреждений - победителей конкурса с указанием объемов их государственной поддержки.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9. </w:t>
      </w:r>
      <w:proofErr w:type="spellStart"/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Рособразование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создает экспертную комиссию и утверждает ее состав;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обеспечивает работу экспертной комиссии;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утверждает список сторонних экспертов и организаций, привлекаемых к проведению экспертизы заявок, и обеспечивает их работу;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ведет прием и учет заявок;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обеспечивает сохранность заявок и прилагаемых к ним документов, а также конфиденциальность полученной информации и результатов экспертизы;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извещает о результатах конкурса его победителей;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осуществляет контроль деятельности образовательных учреждений - победителей конкурса за внедрением инновационных образовательных программ в соответствии с содержанием заявки и по его итогам направляет отчет в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не позднее 25 декабря 2007 года.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10. Конкурсная комиссия: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рассматривает и утверждает протоколы экспертной комиссии об итогах приема заявок, об определении участников конкурса;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рассматривает результаты экспертизы, формирует перечень образовательных учреждений - победителей конкурса с указанием объемов их государственной поддержки и представляет его на утверждение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запрашивает, в случае необходимости, дополнительные сведения у экспертной комиссии,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иных федеральных органов исполнительной власти, субъектов Российской Федерации, имеющих в своем ведении образовательные учреждения;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принимает решение о необходимости дополнительной экспертизы заявок образовательных учреждений.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11. Экспертная комиссия: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осуществляет процедуры вскрытия конвертов с заявками и определения участников конкурса;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организует проведение экспертизы инновационных образовательных программ с привлечением сторонних экспертов;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по итогам экспертизы формирует список образовательных учреждений с указанием их рейтинга и предложение по объемам государственной поддержки;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оценивает достоверность данных, представленных образовательными учреждениями;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запрашивает в случае необходимости дополнительные сведения у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иных федеральных органов исполнительной власти, субъектов Российской Федерации;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оформляет протоколы об итогах приема заявок, об определении участников конкурса, результатах экспертизы и передает их на рассмотрение конкурсной комиссии.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12. </w:t>
      </w:r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 членов конкурсной и экспертной комиссий должно быть нечетным и составлять не менее 9 человек каждая.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13.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вправе осуществлять свои полномочия, если на их заседаниях присутствует не менее 2/3 от списочного состава.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14. Решения комиссий принимаются простым большинством голосов членов комиссий, присутствующих на заседании.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Решения комиссий оформляются протоколами, которые составляются в двух экземплярах и подписываются всеми членами комиссий, принимавшими участие в заседании. В протоколах указывается особое мнение членов комиссий (при его наличии).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При равенстве голосов членов комиссий решающим является голос председателя комиссии, а при отсутствии председателя - его заместителя, председательствовавшего на заседании. </w:t>
      </w:r>
    </w:p>
    <w:p w14:paraId="45E317E2" w14:textId="77777777" w:rsidR="00260B01" w:rsidRPr="00260B01" w:rsidRDefault="00260B01" w:rsidP="0026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IV. Процедура проведения конкурса</w:t>
      </w:r>
    </w:p>
    <w:p w14:paraId="34181663" w14:textId="77777777" w:rsidR="00260B01" w:rsidRPr="00260B01" w:rsidRDefault="00260B01" w:rsidP="00260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15.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помещает объявление о проведении конкурса в официальных печатных изданиях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и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размещает его на официальных сайтах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и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не позднее, чем за 30 дней до даты окончания приема заявок.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16. Объявление о проведении конкурса включает: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дату и время начала и окончания приема заявок;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форму заявки с указанием объемов государственной поддержки;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адрес приема заявок (с указанием, в случае необходимости, времени приема, номера комнаты, номера контактного телефона);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дату, время и место вскрытия конвертов с заявками.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17. Образовательное учреждение не допускается к участию в конкурсе, если: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образовательным учреждением представлено более одной заявки;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представленная заявка не соответствует утвержденной форме;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заявка поступила позже установленного срока окончания приема заявок.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18. По окончании срока приема заявок экспертная комиссия оформляет протоколы: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 итогах приема заявок (содержит полный перечень заявок, включая перечень не допущенных к участию в конкурсе);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об определении участников конкурса (после вскрытия конвертов с заявками и проверки </w:t>
      </w:r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утвержденной форме).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Протоколы об итогах приема заявок и об определении участников конкурса утверждаются конкурсной комиссией.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19. Образовательные учреждения, которым было отказано в допуске к участию в конкурсе, уведомляются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Рособразованием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этом в срок не позднее 5 дней после даты утверждения конкурсной комиссией протокола об определении участников конкурса путем вручения им под расписку соответствующего уведомления либо путем направления его по почте заказным письмом.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20. После утверждения протокола об определении участников конкурса экспертной комиссией с привлечением сторонних экспертов организуется проведение экспертизы инновационных образовательных программ образовательных учреждений.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На основании результатов экспертизы формируется список образовательных учреждений - участников конкурса с указанием их рейтинга и рекомендуемых объемов государственной поддержки.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Результаты экспертизы инновационных образовательных программ оформляются протоколом с приложением списка образовательных учреждений - участников конкурса с указанием их рейтинга и рекомендуемых объемов государственной поддержки.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21. Конкурсная комиссия на основании результатов экспертизы формирует перечень образовательных учреждений - победителей конкурса с указанием объемов государственной поддержки и представляет его на утверждение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на основании решения конкурсной комиссии утверждает перечень образовательных учреждений – победителей конкурса с указанием объемов государственной поддержки.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22. </w:t>
      </w:r>
      <w:proofErr w:type="spellStart"/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Рособразование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5 -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дневный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с даты утверждения приказом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перечня образовательных учреждений - победителей конкурса извещает в письменной форме: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федеральные государственные образовательные учреждения - победители конкурса с указанием объемов государственной поддержки, предоставляемых в соответствии со сводной бюджетной росписью федерального бюджета на 2007 год в пределах лимитов бюджетных обязательств и объемов финансирования, предусматриваемых на указанные цели федеральным органам исполнительной власти, в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ведении</w:t>
      </w:r>
      <w:proofErr w:type="gram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находятся соответствующие образовательные учреждения;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 государственные образовательные учреждения субъектов Российской Федерации - победители конкурса с указанием объема государственной поддержки;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субъекты Российской Федерации, которые имеют в своем ведении образовательные учреждения - победители конкурса, с предложением о заключении соглашения о предоставлении субсидий, предоставляемых за счет средств федерального бюджета, бюджетам субъектов Российской Федерации на осуществление государственной поддержки на подготовку рабочих кадров и специалистов для высокотехнологичных производств.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После завершения конкурса участники конкурса вправе запросить, а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Рособразование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письменному запросу участников конкурса обязано представить им копии экспертных заключений на их заявки без указания фамилий экспертов. </w:t>
      </w:r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23. Итоги конкурса публикуются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в официальных печатных изданиях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и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размещаются на официальных сайтах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и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Рособразования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не позднее 5 дней после утверждения приказом </w:t>
      </w:r>
      <w:proofErr w:type="spellStart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26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перечня образовательных учреждений - победителей конкурса. </w:t>
      </w:r>
    </w:p>
    <w:p w14:paraId="1B1FB347" w14:textId="77777777" w:rsidR="004A50F0" w:rsidRDefault="004A50F0"/>
    <w:sectPr w:rsidR="004A5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B01"/>
    <w:rsid w:val="00260B01"/>
    <w:rsid w:val="004A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4B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0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0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8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2081</Words>
  <Characters>11865</Characters>
  <Application>Microsoft Office Word</Application>
  <DocSecurity>0</DocSecurity>
  <Lines>98</Lines>
  <Paragraphs>27</Paragraphs>
  <ScaleCrop>false</ScaleCrop>
  <Company>ssu</Company>
  <LinksUpToDate>false</LinksUpToDate>
  <CharactersWithSpaces>13919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Kasim</dc:creator>
  <cp:keywords/>
  <dc:description/>
  <cp:lastModifiedBy>Kasim</cp:lastModifiedBy>
  <cp:revision>1</cp:revision>
  <dcterms:created xsi:type="dcterms:W3CDTF">2010-06-30T12:29:00Z</dcterms:created>
  <dcterms:modified xsi:type="dcterms:W3CDTF">2010-06-30T12:29:00Z</dcterms:modified>
</cp:coreProperties>
</file>