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B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7B" w:rsidRPr="00652404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AB607B" w:rsidRPr="00652404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</w:t>
      </w:r>
    </w:p>
    <w:p w:rsidR="00AB607B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образования </w:t>
      </w:r>
    </w:p>
    <w:p w:rsidR="00AB607B" w:rsidRPr="00652404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Железноводский художественно-строительный техникум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B607B" w:rsidRPr="00B433E0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7B" w:rsidRPr="00B433E0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7B" w:rsidRPr="00B433E0" w:rsidRDefault="00AB607B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7B" w:rsidRPr="00652404" w:rsidRDefault="00AB607B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11» 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по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AB607B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072601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 (по видам)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070802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 (по видам)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080114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080110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190631.01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Автомеханик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270802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270103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:rsidR="00AB607B" w:rsidRPr="00E01D80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270802.09 Мастер общестроительных работ</w:t>
      </w:r>
    </w:p>
    <w:p w:rsidR="00AB607B" w:rsidRPr="00652404" w:rsidRDefault="00AB607B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AB607B" w:rsidRDefault="00AB607B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  <w:b/>
          <w:bCs/>
        </w:rPr>
        <w:t xml:space="preserve">Комиссия по аккредитационной экспертизе </w:t>
      </w:r>
      <w:r w:rsidRPr="00652404">
        <w:rPr>
          <w:rFonts w:ascii="Times New Roman" w:hAnsi="Times New Roman" w:cs="Times New Roman"/>
        </w:rPr>
        <w:t>свидетельствует, что</w:t>
      </w:r>
      <w:r>
        <w:rPr>
          <w:rFonts w:ascii="Times New Roman" w:hAnsi="Times New Roman" w:cs="Times New Roman"/>
        </w:rPr>
        <w:t xml:space="preserve"> </w:t>
      </w:r>
      <w:r w:rsidRPr="00652404">
        <w:rPr>
          <w:rFonts w:ascii="Times New Roman" w:hAnsi="Times New Roman" w:cs="Times New Roman"/>
        </w:rPr>
        <w:t>содержание и качество подготовки обучающихся и выпускников образовательного учреждения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</w:rPr>
        <w:t>:</w:t>
      </w:r>
    </w:p>
    <w:p w:rsidR="00AB607B" w:rsidRPr="00E01D80" w:rsidRDefault="00AB607B" w:rsidP="00E01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 xml:space="preserve">072601 </w:t>
      </w:r>
      <w:r>
        <w:rPr>
          <w:rFonts w:ascii="Times New Roman" w:hAnsi="Times New Roman" w:cs="Times New Roman"/>
          <w:sz w:val="24"/>
          <w:szCs w:val="24"/>
        </w:rPr>
        <w:t xml:space="preserve">(070802) </w:t>
      </w:r>
      <w:r w:rsidRPr="00E01D80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и народные промыслы (по видам), реализуемым в рамках укрупненной группы специальностей, направлений подготовки 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>070000 Культура и искусство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федеральным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осударственным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образовательным стандартам;</w:t>
      </w:r>
    </w:p>
    <w:p w:rsidR="00AB607B" w:rsidRPr="00E01D80" w:rsidRDefault="00AB607B" w:rsidP="00E01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 xml:space="preserve">080114 </w:t>
      </w:r>
      <w:r>
        <w:rPr>
          <w:rFonts w:ascii="Times New Roman" w:hAnsi="Times New Roman" w:cs="Times New Roman"/>
          <w:sz w:val="24"/>
          <w:szCs w:val="24"/>
        </w:rPr>
        <w:t xml:space="preserve">(080110) </w:t>
      </w:r>
      <w:r w:rsidRPr="00E01D80">
        <w:rPr>
          <w:rFonts w:ascii="Times New Roman" w:hAnsi="Times New Roman" w:cs="Times New Roman"/>
          <w:sz w:val="24"/>
          <w:szCs w:val="24"/>
        </w:rPr>
        <w:t xml:space="preserve">Экономика и бухгалтерский учет (по отраслям), реализуемым в рамках укрупненной группы специальностей, направлений подготовки 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>080000 Экономика и управление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федеральным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осударственным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образовательным стандартам;</w:t>
      </w:r>
    </w:p>
    <w:p w:rsidR="00AB607B" w:rsidRPr="00E01D80" w:rsidRDefault="00AB607B" w:rsidP="00E01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190631.01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80">
        <w:rPr>
          <w:rFonts w:ascii="Times New Roman" w:hAnsi="Times New Roman" w:cs="Times New Roman"/>
          <w:sz w:val="24"/>
          <w:szCs w:val="24"/>
        </w:rPr>
        <w:t>Автомеханик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специальностей, направлений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>
        <w:rPr>
          <w:rFonts w:ascii="Times New Roman" w:hAnsi="Times New Roman" w:cs="Times New Roman"/>
          <w:b/>
          <w:bCs/>
          <w:sz w:val="24"/>
          <w:szCs w:val="24"/>
        </w:rPr>
        <w:t>Транспортные средства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федеральному 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1D80">
        <w:rPr>
          <w:rFonts w:ascii="Times New Roman" w:hAnsi="Times New Roman" w:cs="Times New Roman"/>
          <w:sz w:val="24"/>
          <w:szCs w:val="24"/>
        </w:rPr>
        <w:t>;</w:t>
      </w:r>
    </w:p>
    <w:p w:rsidR="00AB607B" w:rsidRPr="00E01D80" w:rsidRDefault="00AB607B" w:rsidP="00E01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D80">
        <w:rPr>
          <w:rFonts w:ascii="Times New Roman" w:hAnsi="Times New Roman" w:cs="Times New Roman"/>
          <w:sz w:val="24"/>
          <w:szCs w:val="24"/>
        </w:rPr>
        <w:t>270802</w:t>
      </w:r>
      <w:r>
        <w:rPr>
          <w:rFonts w:ascii="Times New Roman" w:hAnsi="Times New Roman" w:cs="Times New Roman"/>
          <w:sz w:val="24"/>
          <w:szCs w:val="24"/>
        </w:rPr>
        <w:t xml:space="preserve"> (270103) </w:t>
      </w:r>
      <w:r w:rsidRPr="00E01D80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270802.09 Мастер общестроительных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 xml:space="preserve">реализуемым в рамках укрупненной группы специальностей, направлений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>
        <w:rPr>
          <w:rFonts w:ascii="Times New Roman" w:hAnsi="Times New Roman" w:cs="Times New Roman"/>
          <w:b/>
          <w:bCs/>
          <w:sz w:val="24"/>
          <w:szCs w:val="24"/>
        </w:rPr>
        <w:t>Архитектура и строительство</w:t>
      </w:r>
      <w:r w:rsidRPr="00E01D80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</w:t>
      </w:r>
      <w:r>
        <w:rPr>
          <w:rFonts w:ascii="Times New Roman" w:hAnsi="Times New Roman" w:cs="Times New Roman"/>
          <w:sz w:val="24"/>
          <w:szCs w:val="24"/>
        </w:rPr>
        <w:t>федеральным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осударственным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образовательным стандартам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07B" w:rsidRDefault="00AB607B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B607B" w:rsidRDefault="00AB607B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AB607B" w:rsidRPr="001F05B9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B9">
        <w:rPr>
          <w:rFonts w:ascii="Times New Roman" w:hAnsi="Times New Roman" w:cs="Times New Roman"/>
          <w:sz w:val="24"/>
          <w:szCs w:val="24"/>
        </w:rPr>
        <w:t>1.</w:t>
      </w:r>
      <w:r w:rsidRPr="001F05B9">
        <w:rPr>
          <w:rFonts w:ascii="Times New Roman" w:hAnsi="Times New Roman" w:cs="Times New Roman"/>
          <w:sz w:val="24"/>
          <w:szCs w:val="24"/>
        </w:rPr>
        <w:tab/>
        <w:t xml:space="preserve"> В нарушение ФГОС СПО реализация основных профессиональных образовательных программ не обеспечена педагогическими кадрами и мастерами производственного обучения, которые прошли стажировку в профильных организациях.</w:t>
      </w:r>
    </w:p>
    <w:p w:rsidR="00AB607B" w:rsidRPr="001F05B9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B9">
        <w:rPr>
          <w:rFonts w:ascii="Times New Roman" w:hAnsi="Times New Roman" w:cs="Times New Roman"/>
          <w:sz w:val="24"/>
          <w:szCs w:val="24"/>
        </w:rPr>
        <w:t>2.</w:t>
      </w:r>
      <w:r w:rsidRPr="001F05B9">
        <w:rPr>
          <w:rFonts w:ascii="Times New Roman" w:hAnsi="Times New Roman" w:cs="Times New Roman"/>
          <w:sz w:val="24"/>
          <w:szCs w:val="24"/>
        </w:rPr>
        <w:tab/>
        <w:t xml:space="preserve"> Библиотечный фонд образовательного учреждения не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1F05B9">
        <w:rPr>
          <w:rFonts w:ascii="Times New Roman" w:hAnsi="Times New Roman" w:cs="Times New Roman"/>
          <w:sz w:val="24"/>
          <w:szCs w:val="24"/>
        </w:rPr>
        <w:t>соответствует требованиям ФГОС СПО (недостаточное количество учебно-методической литературы, официальных, справочно-библиографических и периодических изданий).</w:t>
      </w:r>
    </w:p>
    <w:p w:rsidR="00AB607B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B9">
        <w:rPr>
          <w:rFonts w:ascii="Times New Roman" w:hAnsi="Times New Roman" w:cs="Times New Roman"/>
          <w:sz w:val="24"/>
          <w:szCs w:val="24"/>
        </w:rPr>
        <w:t>3.</w:t>
      </w:r>
      <w:r w:rsidRPr="001F05B9">
        <w:rPr>
          <w:rFonts w:ascii="Times New Roman" w:hAnsi="Times New Roman" w:cs="Times New Roman"/>
          <w:sz w:val="24"/>
          <w:szCs w:val="24"/>
        </w:rPr>
        <w:tab/>
        <w:t xml:space="preserve"> В связи с отсутствием в образовательном учреждении достаточного количества электронного оборудования (проекторы, электронные доски, DVD и пр.) в образовательном процессе слабо используются активные формы проведения занятий с применением электронных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07B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Пояснительные записки к учебным планам носят формальный характер (отсутствует подробная информация о причинах </w:t>
      </w:r>
      <w:r w:rsidRPr="007B14FB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ения (уменьшения)</w:t>
      </w:r>
      <w:r w:rsidRPr="007B14FB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14FB">
        <w:rPr>
          <w:rFonts w:ascii="Times New Roman" w:hAnsi="Times New Roman" w:cs="Times New Roman"/>
          <w:sz w:val="24"/>
          <w:szCs w:val="24"/>
        </w:rPr>
        <w:t xml:space="preserve"> времени, отведенн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B14FB">
        <w:rPr>
          <w:rFonts w:ascii="Times New Roman" w:hAnsi="Times New Roman" w:cs="Times New Roman"/>
          <w:sz w:val="24"/>
          <w:szCs w:val="24"/>
        </w:rPr>
        <w:t xml:space="preserve"> на дисциплины и модули обязательной части, </w:t>
      </w:r>
      <w:r>
        <w:rPr>
          <w:rFonts w:ascii="Times New Roman" w:hAnsi="Times New Roman" w:cs="Times New Roman"/>
          <w:sz w:val="24"/>
          <w:szCs w:val="24"/>
        </w:rPr>
        <w:t xml:space="preserve">причинах введения </w:t>
      </w:r>
      <w:r w:rsidRPr="007B14FB">
        <w:rPr>
          <w:rFonts w:ascii="Times New Roman" w:hAnsi="Times New Roman" w:cs="Times New Roman"/>
          <w:sz w:val="24"/>
          <w:szCs w:val="24"/>
        </w:rPr>
        <w:t>дисциплин и модул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B14FB">
        <w:rPr>
          <w:rFonts w:ascii="Times New Roman" w:hAnsi="Times New Roman" w:cs="Times New Roman"/>
          <w:sz w:val="24"/>
          <w:szCs w:val="24"/>
        </w:rPr>
        <w:t xml:space="preserve"> в соответствии с потребностями работодателей и спецификой деятельности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607B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Отдельные учебно-методические комплексы требуют доработки (отсутствуют календарно-тематические планы, методические рекомендации по выполнению практических занятий, по организации самостоятельной работы и пр.).</w:t>
      </w:r>
    </w:p>
    <w:p w:rsidR="00AB607B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07B" w:rsidRDefault="00AB607B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07B" w:rsidRPr="001C3C0D" w:rsidRDefault="00AB607B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Лапчинская Н.И.__________________</w:t>
      </w:r>
    </w:p>
    <w:p w:rsidR="00AB607B" w:rsidRPr="001C3C0D" w:rsidRDefault="00AB607B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Андрейченко З.М._________________</w:t>
      </w:r>
    </w:p>
    <w:p w:rsidR="00AB607B" w:rsidRPr="001C3C0D" w:rsidRDefault="00AB607B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Гриневич И.М.____________________</w:t>
      </w:r>
    </w:p>
    <w:p w:rsidR="00AB607B" w:rsidRPr="001C3C0D" w:rsidRDefault="00AB607B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Зимина В.В.______________________</w:t>
      </w:r>
    </w:p>
    <w:p w:rsidR="00AB607B" w:rsidRPr="001C3C0D" w:rsidRDefault="00AB607B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3C0D">
        <w:rPr>
          <w:rFonts w:ascii="Times New Roman" w:hAnsi="Times New Roman" w:cs="Times New Roman"/>
          <w:color w:val="FFFFFF"/>
          <w:sz w:val="24"/>
          <w:szCs w:val="24"/>
        </w:rPr>
        <w:t>Подорога И.А.____________________</w:t>
      </w:r>
    </w:p>
    <w:sectPr w:rsidR="00AB607B" w:rsidRPr="001C3C0D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C55D6"/>
    <w:rsid w:val="00120933"/>
    <w:rsid w:val="001562D2"/>
    <w:rsid w:val="001600A4"/>
    <w:rsid w:val="001C3C0D"/>
    <w:rsid w:val="001F05B9"/>
    <w:rsid w:val="00230DFB"/>
    <w:rsid w:val="00242072"/>
    <w:rsid w:val="002468CF"/>
    <w:rsid w:val="00271932"/>
    <w:rsid w:val="00277B08"/>
    <w:rsid w:val="00317FED"/>
    <w:rsid w:val="00323D28"/>
    <w:rsid w:val="00343923"/>
    <w:rsid w:val="00356F1D"/>
    <w:rsid w:val="00382C44"/>
    <w:rsid w:val="003C109E"/>
    <w:rsid w:val="003F5EC2"/>
    <w:rsid w:val="00431A1B"/>
    <w:rsid w:val="00442F3D"/>
    <w:rsid w:val="004B4767"/>
    <w:rsid w:val="004B5917"/>
    <w:rsid w:val="004C3BB6"/>
    <w:rsid w:val="004D1FB0"/>
    <w:rsid w:val="00581800"/>
    <w:rsid w:val="005E1D8B"/>
    <w:rsid w:val="005F46FE"/>
    <w:rsid w:val="005F6890"/>
    <w:rsid w:val="00652404"/>
    <w:rsid w:val="006A17CF"/>
    <w:rsid w:val="00701456"/>
    <w:rsid w:val="007474A1"/>
    <w:rsid w:val="007830E7"/>
    <w:rsid w:val="007B14FB"/>
    <w:rsid w:val="007B60FD"/>
    <w:rsid w:val="007E0184"/>
    <w:rsid w:val="00802C2D"/>
    <w:rsid w:val="00927052"/>
    <w:rsid w:val="00966321"/>
    <w:rsid w:val="009A62C0"/>
    <w:rsid w:val="009B32E6"/>
    <w:rsid w:val="009E10D3"/>
    <w:rsid w:val="009E65BA"/>
    <w:rsid w:val="00A2036F"/>
    <w:rsid w:val="00A76CAE"/>
    <w:rsid w:val="00A86357"/>
    <w:rsid w:val="00AB0AD4"/>
    <w:rsid w:val="00AB607B"/>
    <w:rsid w:val="00AC5476"/>
    <w:rsid w:val="00B16B9D"/>
    <w:rsid w:val="00B433E0"/>
    <w:rsid w:val="00CA61FB"/>
    <w:rsid w:val="00CE11FD"/>
    <w:rsid w:val="00D02A9D"/>
    <w:rsid w:val="00D221D3"/>
    <w:rsid w:val="00D455E4"/>
    <w:rsid w:val="00D65851"/>
    <w:rsid w:val="00D66650"/>
    <w:rsid w:val="00D71511"/>
    <w:rsid w:val="00DE697A"/>
    <w:rsid w:val="00DF1083"/>
    <w:rsid w:val="00E01D80"/>
    <w:rsid w:val="00E43B60"/>
    <w:rsid w:val="00E71943"/>
    <w:rsid w:val="00EA6B84"/>
    <w:rsid w:val="00EB199B"/>
    <w:rsid w:val="00F53796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2</Pages>
  <Words>560</Words>
  <Characters>3195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28</cp:revision>
  <cp:lastPrinted>2014-04-30T16:40:00Z</cp:lastPrinted>
  <dcterms:created xsi:type="dcterms:W3CDTF">2011-12-19T06:16:00Z</dcterms:created>
  <dcterms:modified xsi:type="dcterms:W3CDTF">2014-05-10T11:50:00Z</dcterms:modified>
</cp:coreProperties>
</file>